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2" w:rsidRDefault="00D16741">
      <w:pPr>
        <w:pBdr>
          <w:bottom w:val="single" w:sz="6" w:space="4" w:color="EEEEEE"/>
        </w:pBdr>
        <w:spacing w:after="150" w:line="240" w:lineRule="auto"/>
        <w:jc w:val="center"/>
        <w:outlineLvl w:val="0"/>
        <w:rPr>
          <w:rFonts w:ascii="Arial Narrow" w:eastAsia="Times New Roman" w:hAnsi="Arial Narrow" w:cs="Times New Roman"/>
          <w:b/>
          <w:kern w:val="36"/>
          <w:sz w:val="28"/>
          <w:szCs w:val="28"/>
          <w:lang w:eastAsia="en-GB"/>
        </w:rPr>
      </w:pPr>
      <w:r>
        <w:rPr>
          <w:rFonts w:ascii="Arial Narrow" w:eastAsia="Times New Roman" w:hAnsi="Arial Narrow" w:cs="Times New Roman"/>
          <w:b/>
          <w:kern w:val="36"/>
          <w:sz w:val="28"/>
          <w:szCs w:val="28"/>
          <w:lang w:eastAsia="en-GB"/>
        </w:rPr>
        <w:t>Oznámenie o ochrane osobných údajov</w:t>
      </w:r>
    </w:p>
    <w:p w:rsidR="00C21C92" w:rsidRDefault="00D16741">
      <w:pPr>
        <w:spacing w:before="300" w:after="15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I.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Vymedzenie Prevádzkovateľa</w:t>
      </w:r>
    </w:p>
    <w:p w:rsidR="00C21C92" w:rsidRDefault="00D167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Občianske združenie PUCHOVO DEDIČSTVO, sídlo: 1. mája 871/6, 020 01 Púchov, IČO: 423 739 56, (ďalej len „Prevádzkovateľ“), je občianskym združením, združenie, ktoré formou dobrovoľníctva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objavuje, mapuje, šíri osvetu o historických, kultúrnych jedinečnostiach a krásach púchovského okresu a blízkeho okolia, a tak napomáha k ochrane všetkých pamiatok a dedičstva našich predkov. Chce šíriť kultúrne a duchovné hodnoty tejto časti Slovenska ako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aj rozširovať a prehlbovať kultúrno-historické a regionálne vedomie všetkých jeho obyvateľov a návštevníkov, ktorí sú súčasťou tejto oblasti alebo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sa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ju rozhodnú navštíviť. Dôraz kladieme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na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hmotné a duchovné dedičstvo predkov, ale aj sídelné prostredie,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urbanizmus, architektúru, prírodné prostredie, krásy krajiny.</w:t>
      </w:r>
    </w:p>
    <w:p w:rsidR="00C21C92" w:rsidRDefault="00D167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Prevádzkovateľ sám alebo spoločne s inými týmto oznámením vymedzuje účel a prostriedky spracúvania osobných údajov a spracúva osobné údaje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vo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vlastnom mene. (ďalej len „Oznámenie“)</w:t>
      </w:r>
    </w:p>
    <w:p w:rsidR="00C21C92" w:rsidRDefault="00D167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Prevádzkovate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ľ toto Oznámenie zverejňuje za účelom informovania Dotknutých osôb. (definícia tohto pojmu je uvedená nižšie)</w:t>
      </w:r>
    </w:p>
    <w:p w:rsidR="00C21C92" w:rsidRDefault="00D167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Prevádzkovateľ popri tomto Oznámení disponuje aj osobitnou dokumentáciou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infraštruktúrou v oblasti ochrany osobných údajov.</w:t>
      </w:r>
    </w:p>
    <w:p w:rsidR="00C21C92" w:rsidRDefault="00D16741">
      <w:pPr>
        <w:spacing w:before="300" w:after="15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II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Vymedzenie Osobn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ých údajov</w:t>
      </w:r>
    </w:p>
    <w:p w:rsidR="00C21C92" w:rsidRDefault="00D167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V zmysle platnej a účinnej legislatívy, predovšetkým v súlade so znením zákona č. 18/2018 Z.z. o ochrane osobných údajov o zmene a doplnení niektorých zákonov (ďalej len „Zákon“) sú osobné údaje – údaje týkajúce sa identifikovanej fyzickej osoby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alebo identifikovateľnej fyzickej osoby, ktorú možno identifikovať priamo alebo nepriamo, najmä na základe všeobecne použiteľného identifikátora, iného identifikátora ako je napríklad meno, priezvisko, identifikačné číslo, lokalizačné údaje, alebo online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identifikátor, alebo na základe jednej alebo viacerých charakteristík alebo znakov, ktoré tvoria jej fyzickú identitu, fyziologickú identitu, genetickú identitu, psychickú identitu, mentálnu identitu, ekonomickú identitu, kultúrnu identitu alebo sociálnu i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dentitu. (ďalej len „Osobné údaje“)</w:t>
      </w:r>
    </w:p>
    <w:p w:rsidR="00C21C92" w:rsidRDefault="00D16741">
      <w:pPr>
        <w:spacing w:before="300" w:after="15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III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Vymedzenie účelu tohto Oznámenia</w:t>
      </w:r>
    </w:p>
    <w:p w:rsidR="00C21C92" w:rsidRDefault="00D167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Zverejnením tohto Oznámenia si Prevádzkovateľ plní svoje povinnosti, ktoré mu vyplývajú zo Zákona, ako aj príslušnej európskej legislatívy, upravenej predovšetkým v čl. 13 a 14 Naria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denia Európskeho parlamentu a Rady (EÚ) 2016/679 zo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dňa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2.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apríla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2016 o ochrane fyzických osôb pri spracúvaní osobných údajov a o voľnom pohybe takýchto údajov, ktorým sa zrušuje smernica 95/46/ES.</w:t>
      </w:r>
    </w:p>
    <w:p w:rsidR="00C21C92" w:rsidRDefault="00D167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Prevádzkovateľ vykonáva s osobnými údajmi spracovateľské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operácia, ktoré zahŕňajú predovšetkým ich zhromažďovanie, ukladanie, používanie a zmenu.</w:t>
      </w:r>
    </w:p>
    <w:p w:rsidR="00C21C92" w:rsidRDefault="00D16741">
      <w:pPr>
        <w:spacing w:before="300" w:after="15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IV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Vymedzenie subjektu zodpovedného za spracovanie Osobných údajov Dotknutých osôb</w:t>
      </w:r>
    </w:p>
    <w:p w:rsidR="00C21C92" w:rsidRDefault="00D167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lastRenderedPageBreak/>
        <w:t xml:space="preserve">Za dotknutú osobu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sa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považuje každá fyzická osoba, ktorej osobné údaje sa spracúvaj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ú. (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ďalej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len „Dotknutá osoba“).</w:t>
      </w:r>
    </w:p>
    <w:p w:rsidR="00C21C92" w:rsidRDefault="00D167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Za spracovanie osobných údajov je zodpovedný Prevádzkovateľ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: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Názov: PUCHOVO DEDIČSTVO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Sídlo: IČO: 1. mája 871/6, 020 01 Púchov,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IČO: 423 739 56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 xml:space="preserve">Konanie za Prevádzkovateľa: Ing.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arch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. Peter Hrbáček, predseda občianskeho zdru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ženia</w:t>
      </w:r>
      <w:r>
        <w:rPr>
          <w:rFonts w:ascii="Arial Narrow" w:eastAsia="Times New Roman" w:hAnsi="Arial Narrow" w:cs="Times New Roman"/>
          <w:sz w:val="24"/>
          <w:szCs w:val="24"/>
          <w:lang w:val="en-US" w:eastAsia="en-GB"/>
        </w:rPr>
        <w:t>.</w:t>
      </w:r>
    </w:p>
    <w:p w:rsidR="00C21C92" w:rsidRDefault="00D16741">
      <w:pPr>
        <w:spacing w:before="300" w:after="15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V. Základné zásady spracúvania osobných údajov</w:t>
      </w:r>
    </w:p>
    <w:p w:rsidR="00C21C92" w:rsidRDefault="00D167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Prevádzkovateľ pri spracúvaní osobných údajov vychádza z nasledovných zásad: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 xml:space="preserve">• Osobné údaje sú spracúvané v súlade so zákonom č. 18/2018 Z.z. o ochrane osobných údajov o zmene a doplnení niektorých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zákonov, spravodlivo a v transparentnej podobe;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• vyzbierané Osobné údaje len spracúvané len na opodstatnené účely a nesmú byť použité vo forme, ktorá nie je v súlade s vymedzeným účelom;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• Prevádzkovateľ spracúva osobné údaje relevantné pre účely, ktoré s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ú uvedené v tomto Oznámení (platí princíp exkluzivity pri vymedzení týchto účelov);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• Prevádzkovateľ spracúva presné a aktualizované Osobné údaje,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• Osobné údaje budú spracúvané v evidencii len po dobu, ktorá je relevantná s ohľadom na účel, ktorý je potre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bný dosiahnuť účelom, s ktorými sú Dotknuté osoby oboznámené;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uchovávané Osobné údaje sú uchovávané v bezpečných podmienkach.</w:t>
      </w:r>
    </w:p>
    <w:p w:rsidR="00C21C92" w:rsidRDefault="00D167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Prevádzkovateľ nemá legislatívnu povinnosť ustanoviť zodpovednú osobu zodpovedajúcu za ochranu osobných údajov. Za účelom otázok a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žiadostí dotknutých osôb je možné prevádzkovateľa kontaktovať písomne za adrese jeho sídla zapísanom v príslušnom obchodnom registri, prípadne prostredníctvom e-mailu: i</w:t>
      </w:r>
      <w: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info@puchovodedicstvo.sk.</w:t>
      </w:r>
    </w:p>
    <w:p w:rsidR="00C21C92" w:rsidRDefault="00D1674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Na účely informovania Dotknutých osôb Prevádzkovateľ uvádza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údaje kompetentného orgánu zodpovedného za vykonávanie dohľadu nad ochranou Osobných údajov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: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Úrad pre ochranu osobných údajov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Hraničná 12, 820 07 Bratislava 27, Slovenská republika, statny.dozor@pdp.gov.sk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+421 /2/ 3231 3214.</w:t>
      </w:r>
    </w:p>
    <w:p w:rsidR="00C21C92" w:rsidRDefault="00D16741">
      <w:pPr>
        <w:spacing w:before="300" w:after="15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VI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Vymedzenie účelov a rozsa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hov spracovania osobných údajov</w:t>
      </w:r>
    </w:p>
    <w:p w:rsidR="00C21C92" w:rsidRDefault="00D167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Prevádzkovateľ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sa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v rámci svojej podnikateľskej činnosti zameriava na služby internetového obchodu, prostredníctvom ktorého realizuje predaj vybavenia kúpeľní, sprchových boxov, sáun a príslušenstva k nim, ako aj príslušný s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ervis.</w:t>
      </w:r>
    </w:p>
    <w:p w:rsidR="00C21C92" w:rsidRDefault="00D167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Účel mzdová agenda</w:t>
      </w:r>
    </w:p>
    <w:p w:rsidR="00C21C92" w:rsidRDefault="00D167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Právnym základom je zákonná povinnosť podľa čl. 6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ods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1 písm c) GDPR osobitný predpis, a to predovšetkým zákonník práce a príslušné právne predpisy v oblasti zdravotného a sociálneho poistenia, ktoré Prevádzkovateľovi priamo uklad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ajú povinnosť spracúvať osobné údaje Dotknutých osôb zhmotnené na príslušných účtovných dokladoch.</w:t>
      </w:r>
    </w:p>
    <w:p w:rsidR="001B1F7D" w:rsidRDefault="00D16741" w:rsidP="001B1F7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t>Účel účtovná agenda</w:t>
      </w:r>
    </w:p>
    <w:p w:rsidR="00C21C92" w:rsidRPr="001B1F7D" w:rsidRDefault="00D16741" w:rsidP="001B1F7D">
      <w:pPr>
        <w:tabs>
          <w:tab w:val="left" w:pos="1440"/>
        </w:tabs>
        <w:spacing w:before="100" w:beforeAutospacing="1" w:after="100" w:afterAutospacing="1" w:line="240" w:lineRule="auto"/>
        <w:ind w:left="1440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proofErr w:type="gramStart"/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t>Právnym základom je zákonná povinnosť podľa čl.</w:t>
      </w:r>
      <w:proofErr w:type="gramEnd"/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6 </w:t>
      </w:r>
      <w:proofErr w:type="gramStart"/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t>ods</w:t>
      </w:r>
      <w:proofErr w:type="gramEnd"/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1 písm c) GDPR osobitný predpis, a to predovšetkým zákon o účtovníctve a ostatné úč</w:t>
      </w:r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t>tovné právne predpisy, ktoré Prevádzkovateľovi priamo ukladajú povinnosť spracúvať osobné údaje Dotknutých osôb zhmotnené na príslušných účtovných dokladoch.</w:t>
      </w:r>
    </w:p>
    <w:p w:rsidR="001B1F7D" w:rsidRDefault="00D16741" w:rsidP="001B1F7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lastRenderedPageBreak/>
        <w:t>Účel marketingové účely</w:t>
      </w:r>
    </w:p>
    <w:p w:rsidR="001B1F7D" w:rsidRDefault="001B1F7D" w:rsidP="001B1F7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:rsidR="00C21C92" w:rsidRPr="001B1F7D" w:rsidRDefault="00D16741" w:rsidP="001B1F7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Marketingové účely predstavujú spracúvanie Osobných údajov a sú založené </w:t>
      </w:r>
      <w:proofErr w:type="gramStart"/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t>na</w:t>
      </w:r>
      <w:proofErr w:type="gramEnd"/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súhlase Dotknutých osôb. </w:t>
      </w:r>
      <w:proofErr w:type="gramStart"/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t>Na účely zasielania marketingových ponúk disponuje Prevádzkovateľ osobitným súhlasom Dotknutých osôb, ktorý je iným právnym základom spracúvania Osobných údajov.</w:t>
      </w:r>
      <w:proofErr w:type="gramEnd"/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Dotknutá osoba má právo namietať spracúvanie osobných údajov, ktor</w:t>
      </w:r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é </w:t>
      </w:r>
      <w:proofErr w:type="gramStart"/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t>sa</w:t>
      </w:r>
      <w:proofErr w:type="gramEnd"/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jej týkajú, na účel priameho marketingu vrátane profilovania v rozsahu (ak by ho Prevádzkovateľ využíval, čo ku dňu platnosti a účinnosti tohto oznámenia nie je aktuálne), v akom súvisí s priamym marketingom. Ak Dotknutá osoba namieta spracúvanie Osob</w:t>
      </w:r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ných údajov </w:t>
      </w:r>
      <w:proofErr w:type="gramStart"/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t>na</w:t>
      </w:r>
      <w:proofErr w:type="gramEnd"/>
      <w:r w:rsidRPr="001B1F7D"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účel priameho marketingu, Prevádzkovateľ ďalej Osobné údaje na účel priameho marketingu nesmie spracúvať.</w:t>
      </w:r>
    </w:p>
    <w:p w:rsidR="00C21C92" w:rsidRDefault="00D16741">
      <w:pPr>
        <w:pStyle w:val="ListParagraph"/>
        <w:ind w:left="1440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Účel propagácia činnosti Prevádzkovateľa</w:t>
      </w:r>
    </w:p>
    <w:p w:rsidR="00C21C92" w:rsidRDefault="00D16741">
      <w:pPr>
        <w:pStyle w:val="ListParagraph"/>
        <w:ind w:left="1440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Nakoľko je kľúčovým predmetom činnosti prevádzkovateľa súhrn činností, špecifikovaných v čl.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I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ods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. 1,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na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právnom základe podľa čl. 6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ods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1 písm f) GDPR je právnym základom napĺňanie účelu občianskeho združenia, propagácia jeho činností a a aktitív. </w:t>
      </w:r>
    </w:p>
    <w:p w:rsidR="00C21C92" w:rsidRDefault="00D1674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Účel dosiahnutia výkonu práva Dotknutých osôb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Prevádzkovateľ vedie evidenciu žiadostí výkonu práv D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otknutých osôb a spôsobu vyriešenia podnetov Dotknutých osôb.</w:t>
      </w:r>
    </w:p>
    <w:p w:rsidR="00C21C92" w:rsidRDefault="00D16741">
      <w:pPr>
        <w:spacing w:before="300" w:after="15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VII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Zásady používania súborov cookies</w:t>
      </w:r>
    </w:p>
    <w:p w:rsidR="00C21C92" w:rsidRDefault="00D167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Na účely správneho fungovania webstránku Prevádzkovateľa využíva Prevádzkovateľ súbory cookies. Webstránka Prevádzkovateľa má podobu: http://puchovodedicst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vo.sk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/ 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</w:t>
      </w:r>
    </w:p>
    <w:p w:rsidR="00C21C92" w:rsidRDefault="00D167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Súbory cookies sú malé textové súbory, ktoré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sa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ukladajú do zariadenia návštevníka webového sídla prevádzkovateľa pri návšteve tohto webového sídla.</w:t>
      </w:r>
    </w:p>
    <w:p w:rsidR="00C21C92" w:rsidRDefault="00D167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Každý návštevník webstránky Prevádzkovateľa prezeraním webového sídla Prevádzkovateľa súhlasí s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ich používaním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ukladaním do jeho zariadenia formou po odkliknutí osobitného súhlasu s používaním cookies. O tejto skutočnosti je Dotknutá osoba ako návštevník webstránku Prevádzkovateľa upozornený pri každej návšteve tejto webstránky. Svojím súhlasom ďal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ej prejavuje pokračovaním v prezeraní webstránky Prevádzkovateľa a zabezpečení jej plnej funkcionality a využívanie externých marketingových nástrojov.</w:t>
      </w:r>
    </w:p>
    <w:p w:rsidR="00C21C92" w:rsidRDefault="00D167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Súbory cookies pomáhajú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napr.: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k správnej funkčnosti Internetového obchodu Prevádzkovateľa, pri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zapamätávaní vyhľadávaných informácií, pri zisťovaní, ktoré stránky a funkcie používajú návštevníci najčastejšie.</w:t>
      </w:r>
    </w:p>
    <w:p w:rsidR="00C21C92" w:rsidRDefault="00D167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Prevádzkovateľ využíva nasledovné typy cookies:</w:t>
      </w:r>
    </w:p>
    <w:tbl>
      <w:tblPr>
        <w:tblW w:w="10207" w:type="dxa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2693"/>
        <w:gridCol w:w="1691"/>
        <w:gridCol w:w="1927"/>
        <w:gridCol w:w="1359"/>
        <w:gridCol w:w="928"/>
      </w:tblGrid>
      <w:tr w:rsidR="00C21C92" w:rsidTr="001B1F7D">
        <w:trPr>
          <w:trHeight w:val="26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92" w:rsidRDefault="00D16741">
            <w:pPr>
              <w:spacing w:before="100" w:beforeAutospacing="1" w:line="273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Názov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1C92" w:rsidRDefault="00D16741">
            <w:pPr>
              <w:spacing w:before="100" w:beforeAutospacing="1" w:line="273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Doména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1C92" w:rsidRDefault="00D16741">
            <w:pPr>
              <w:spacing w:before="100" w:beforeAutospacing="1" w:line="273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Vlastník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1C92" w:rsidRDefault="00D16741">
            <w:pPr>
              <w:spacing w:before="100" w:beforeAutospacing="1" w:line="273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Platnosť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21C92" w:rsidRDefault="00D16741">
            <w:pPr>
              <w:spacing w:before="100" w:beforeAutospacing="1" w:line="273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Typ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1C92" w:rsidRDefault="00C21C92">
            <w:pPr>
              <w:spacing w:before="100" w:beforeAutospacing="1" w:line="273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</w:tr>
      <w:tr w:rsidR="00C21C92" w:rsidTr="001B1F7D">
        <w:trPr>
          <w:trHeight w:val="26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SessionID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C92" w:rsidRDefault="001B1F7D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1B1F7D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http://puchovodedicstvo.sk/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Prevádzkovateľ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 xml:space="preserve">Počas užívateľskej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relácie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Funkčné cookie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1C92" w:rsidRDefault="00C21C92">
            <w:pPr>
              <w:spacing w:before="100" w:beforeAutospacing="1" w:line="273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</w:tr>
      <w:tr w:rsidR="00C21C92" w:rsidTr="001B1F7D">
        <w:trPr>
          <w:trHeight w:val="26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_ga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C92" w:rsidRDefault="001B1F7D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1B1F7D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http://puchovodedicstvo.sk/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Google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 roky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Analytické cookie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1C92" w:rsidRDefault="00C21C92">
            <w:pPr>
              <w:spacing w:before="100" w:beforeAutospacing="1" w:line="273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</w:tr>
      <w:tr w:rsidR="00C21C92" w:rsidTr="001B1F7D">
        <w:trPr>
          <w:trHeight w:val="26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lastRenderedPageBreak/>
              <w:t>_gid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C92" w:rsidRDefault="001B1F7D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1B1F7D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http://puchovodedicstvo.sk/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Google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24 hodín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Analytické cookie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1C92" w:rsidRDefault="00C21C92">
            <w:pPr>
              <w:spacing w:before="100" w:beforeAutospacing="1" w:line="273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</w:tr>
      <w:tr w:rsidR="00C21C92" w:rsidTr="001B1F7D">
        <w:trPr>
          <w:trHeight w:val="26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_gat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C92" w:rsidRDefault="001B1F7D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1B1F7D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http://puchovodedicstvo.sk/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Google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1 minúta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Analytické cookie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1C92" w:rsidRDefault="00C21C92">
            <w:pPr>
              <w:spacing w:before="100" w:beforeAutospacing="1" w:line="273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</w:tr>
      <w:tr w:rsidR="00C21C92" w:rsidTr="001B1F7D">
        <w:trPr>
          <w:trHeight w:val="26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AMP_TOKEN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C92" w:rsidRDefault="001B1F7D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 w:rsidRPr="001B1F7D"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http://puchovodedicstvo.sk/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Google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30 sekúnd až 1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92" w:rsidRDefault="00D16741">
            <w:pPr>
              <w:spacing w:before="100" w:beforeAutospacing="1" w:line="273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  <w:t>Analytické cookie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1C92" w:rsidRDefault="00C21C92">
            <w:pPr>
              <w:spacing w:before="100" w:beforeAutospacing="1" w:line="273" w:lineRule="auto"/>
              <w:rPr>
                <w:rFonts w:ascii="Arial Narrow" w:eastAsia="Times New Roman" w:hAnsi="Arial Narrow" w:cs="Times New Roman"/>
                <w:sz w:val="24"/>
                <w:szCs w:val="24"/>
                <w:lang w:eastAsia="en-GB"/>
              </w:rPr>
            </w:pPr>
          </w:p>
        </w:tc>
      </w:tr>
    </w:tbl>
    <w:p w:rsidR="00C21C92" w:rsidRDefault="00C21C92">
      <w:pPr>
        <w:spacing w:after="15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</w:p>
    <w:p w:rsidR="00C21C92" w:rsidRDefault="00D16741">
      <w:pPr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Cookies „SessionID” slúžia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na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zabezpečenie správnej funkcionality webstránky prevádzkovateľa a sú nevyhnutné na jej správne spustenie a zobrazenie jej obsahu. Slúžia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na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identifikáciu prihláseného používateľa alebo anonymného používateľa (ako dotknutej osob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y), ktorý môže mať rozpracované dáta (napr. zmluvu, formulár a pod.).  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Tento typ cookies je zachovávaný počas konkrétneho spustenia webstránky prevádzkovateľa.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</w:t>
      </w:r>
    </w:p>
    <w:p w:rsidR="00C21C92" w:rsidRDefault="00D16741">
      <w:pPr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Cookies „_ga” registruje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sa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jedinečné ID, ktoré sa používajú na generovanie štatistických údajo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v o tom, ako návštevníci používajú web.</w:t>
      </w:r>
    </w:p>
    <w:p w:rsidR="00C21C92" w:rsidRDefault="00D16741">
      <w:pPr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Cookies „_gat” používa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sa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službou Google Analytics na obmedzenie počtu požiadaviek.</w:t>
      </w:r>
    </w:p>
    <w:p w:rsidR="00C21C92" w:rsidRDefault="00D16741">
      <w:pPr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Cookies „AMP_TOKEN” umožňuje detekciu deaktivácie, priebeh aplikácie, prípadné chyby prihlasovania (Google Analytics).</w:t>
      </w:r>
      <w:proofErr w:type="gramEnd"/>
    </w:p>
    <w:p w:rsidR="00C21C92" w:rsidRDefault="00D16741">
      <w:pPr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Cookies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„_git” používa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sa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službou Google Analytics na rozlíšenie jednotlivých návštevníkov webstránky prevádzkovateľa.</w:t>
      </w:r>
    </w:p>
    <w:p w:rsidR="00C21C92" w:rsidRDefault="00D16741">
      <w:pPr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Tieto dáta majú povahu tzv.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metadát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, to znamená, že neobsahujú žiadne konkrétne Osobné údaje a nie je možné prostredníctvom nich identifikovať ko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nkrétnu osobu. Tieto cookies slúžia Prevádzkovateľovi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na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analytické a marketingové účely.</w:t>
      </w:r>
    </w:p>
    <w:p w:rsidR="00C21C92" w:rsidRDefault="00D16741">
      <w:pPr>
        <w:spacing w:after="15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Ostatné cookies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sa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u Prevádzkovateľa nezachytávajú. Pre viac informácii o analytických cookies odporúča Prevádzkovateľ Dotknutým osobám navštíviť nasledovnú webstránk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u: </w:t>
      </w:r>
    </w:p>
    <w:p w:rsidR="00C21C92" w:rsidRDefault="00D16741">
      <w:pPr>
        <w:spacing w:after="15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hyperlink r:id="rId9" w:history="1">
        <w:r>
          <w:rPr>
            <w:rFonts w:ascii="Arial Narrow" w:eastAsia="Times New Roman" w:hAnsi="Arial Narrow" w:cs="Times New Roman"/>
            <w:sz w:val="24"/>
            <w:szCs w:val="24"/>
            <w:lang w:eastAsia="en-GB"/>
          </w:rPr>
          <w:t>https://developers.google.com/analytics/devguides/collection/analyticsjs/cookie-usage</w:t>
        </w:r>
      </w:hyperlink>
      <w:r>
        <w:rPr>
          <w:rFonts w:ascii="Arial Narrow" w:eastAsia="Times New Roman" w:hAnsi="Arial Narrow" w:cs="Times New Roman"/>
          <w:sz w:val="24"/>
          <w:szCs w:val="24"/>
          <w:lang w:eastAsia="en-GB"/>
        </w:rPr>
        <w:t> .</w:t>
      </w:r>
    </w:p>
    <w:p w:rsidR="00C21C92" w:rsidRDefault="00D16741">
      <w:pPr>
        <w:spacing w:before="300" w:after="15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VIII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Doba spracúvania osobných údajov</w:t>
      </w:r>
    </w:p>
    <w:p w:rsidR="00C21C92" w:rsidRDefault="00D16741" w:rsidP="001B1F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Osobné údaje Dotknutých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osôb sú spracúvané automatizovanými a neautomatizovanými prostriedkami spôsobom, ktorý zabezpečí ich bezpečnosť, integritu a dostupnosť. Doba, po ktorú sú osobné údaje spracúvané a uchovávané, závisí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od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účelu spracúvania a je určená Prevádzkovateľom, resp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. príslušným právnymi predpismi.</w:t>
      </w:r>
    </w:p>
    <w:p w:rsidR="00C21C92" w:rsidRDefault="00D167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V rámci jednotlivých účelov spracúvania osobných údajov stanovil Prevádzkovateľ nasledovné doby uchovávania Osobných údajov:</w:t>
      </w:r>
    </w:p>
    <w:p w:rsidR="00C21C92" w:rsidRDefault="00D1674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účel účtovníctvo – 10 rokov;</w:t>
      </w:r>
    </w:p>
    <w:p w:rsidR="00C21C92" w:rsidRDefault="00D1674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val="en-US" w:eastAsia="en-GB"/>
        </w:rPr>
        <w:t xml:space="preserve">účel mzdové účtovníctvo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– 10 rokov;</w:t>
      </w:r>
    </w:p>
    <w:p w:rsidR="00C21C92" w:rsidRDefault="00D1674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účel reklamácie – 10 rokov;</w:t>
      </w:r>
    </w:p>
    <w:p w:rsidR="00C21C92" w:rsidRDefault="00D1674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účel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oprávnené záujmy prevádzkovateľa – 10 rokov;</w:t>
      </w:r>
    </w:p>
    <w:p w:rsidR="00C21C92" w:rsidRDefault="00D1674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účel marketingové účely – do odvolania súhlasu so spracovaním Osobných údajov od Dotknutej osoby na tento účel;</w:t>
      </w:r>
    </w:p>
    <w:p w:rsidR="00C21C92" w:rsidRDefault="00D1674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učel dosiahnutia výkonu práva Dotknutých osôb – 10 rokov;</w:t>
      </w:r>
    </w:p>
    <w:p w:rsidR="00C21C92" w:rsidRDefault="00D16741">
      <w:pPr>
        <w:spacing w:before="300" w:after="15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lastRenderedPageBreak/>
        <w:t>IX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Ochrana osobných údajov Prevádzkovate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ľom</w:t>
      </w:r>
    </w:p>
    <w:p w:rsidR="00C21C92" w:rsidRDefault="00D167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Dotknutá osoba ako poskytuje Prevádzkovateľovi svoje Osobné údaje spravidla v rozsahu meno a priezvisko, e-mailová adresa, telefonický kontakt, adresa trvalého pobytu, fyzická podoba zachytená form</w:t>
      </w:r>
      <w:r w:rsidR="001B1F7D">
        <w:rPr>
          <w:rFonts w:ascii="Arial Narrow" w:eastAsia="Times New Roman" w:hAnsi="Arial Narrow" w:cs="Times New Roman"/>
          <w:sz w:val="24"/>
          <w:szCs w:val="24"/>
          <w:lang w:eastAsia="en-GB"/>
        </w:rPr>
        <w:t>ou fotografie alebo videozáznamu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. </w:t>
      </w:r>
    </w:p>
    <w:p w:rsidR="00C21C92" w:rsidRDefault="00D167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Dotknutá osoba môže kedykoľvek skontrolovať a zmeniť poskytnuté Osobné údaje, ako aj požiadať ich spracúvanie u Prevádzkovateľa o ukončenie spracúvania Osobných údajov, čomu je povinný Prevádzkovateľ vyhovieť, ak mu v tom nebránia zákonné prekážky. </w:t>
      </w:r>
    </w:p>
    <w:p w:rsidR="00C21C92" w:rsidRDefault="00D167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Prevád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zkovateľ sa zaväzuje, že bude s Osobnými údajmi Dotknutej osoby zaobchádzať a nakladať v súlade s platnými právnymi predpismi Slovenskej republiky a Európskej únie a tieto nebudú predmetom transferu do tretích štátov, s výnimkou, ak by šlo o dodanie tovaru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do tretích štátov a bolo by to nevyhnutné za účelom riadneho dodania tovaru dopravným partnerom Prevádzkovateľa.</w:t>
      </w:r>
    </w:p>
    <w:p w:rsidR="00C21C92" w:rsidRDefault="00D167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Predávajúci vyhlasuje, že Osobné údaje bude získavať výlučne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na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účely uvedené v tomto Oznámení a že bude dodržiavať zásady spracúvania Osobnýc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h údajov definovaných v § 6 až § 13 zákona č. 18/2018 Z.z. o ochrane osobných údajov a o zmene a doplnení niektorých zákonov v znení neskorších predpisov.</w:t>
      </w:r>
    </w:p>
    <w:p w:rsidR="00C21C92" w:rsidRDefault="00D1674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Prevádzkovateľ vyhlasuje, že bude spracúvať Osobné údaje na základe zákonom stanoveného právneho zákl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adu, v súlade s dobrými mravmi a bude konať spôsobom, ktorý neodporuje príslušnej legislatíve, predovšetkým zákonu č. 18/2018 Z.z. o ochrane osobných údajov a o zmene a doplnení niektorých zákonov v znení neskorších predpisov, nariadeniu Európskeho parlame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ntu a Rady (EÚ) 2016/679 z 27.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apríla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2016 o ochrane fyzických osôb pri spracúvaní osobných údajov a o voľnom pohybe takýchto údajov, ktorým sa zrušuje smernica 95/46/ES (všeobecné nariadenie o ochrane údajov), ani iným všeobecne záväzným právnym predpisom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a ani ich nebude obchádzať. Prevádzkovateľ vyhlasuje, že súhlas Dotknutej osoby si nebude vynucovať a ani podmieňovať hrozbou odmietnutia vzťahu ku Prevádzkovateľovi – formou návštevy webového sídla Prevádzkovateľa, vylúčenie účasti na </w:t>
      </w:r>
    </w:p>
    <w:p w:rsidR="00C21C92" w:rsidRDefault="00D16741">
      <w:pPr>
        <w:spacing w:before="300" w:after="15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X.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 xml:space="preserve">Zásady ochrany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Osobných údajov a práva Dotknutej osoby</w:t>
      </w:r>
    </w:p>
    <w:p w:rsidR="00C21C92" w:rsidRDefault="00D167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Predávajúci ako Prevádzkovateľ Internetového obchodu a zároveň ako Prevádzkovateľ informačných systémov Osobných údajov týmto informuje o spôsobe a rozsahu spracovania Osobných údajov, vrátane rozsahu práv Dotknutej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osoby ako návštevníka webstránky Prevádzkovateľa súvisiacich so spracovaním jej osobných údajov v rozsahu, ako je uvedené v čl. IX.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X. tohto Oznámenia.</w:t>
      </w:r>
    </w:p>
    <w:p w:rsidR="00C21C92" w:rsidRDefault="00D167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Prevádzkovateľ pri spracovaní Osobných údajov postupuje v súlade s hlavnými právnymi predpismi v oblas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ti ochrany Osobných údajov:</w:t>
      </w:r>
    </w:p>
    <w:p w:rsidR="00C21C92" w:rsidRDefault="00D1674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zákon č. 18/2018 Z.z. o ochrane osobných údajov a o zmene a doplnení niektorých zákonov v znení neskorších predpisov;</w:t>
      </w:r>
    </w:p>
    <w:p w:rsidR="00C21C92" w:rsidRDefault="00D1674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nariadenie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Európskeho parlamentu a Rady (EÚ) 2016/679 z 27.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apríla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2016 o ochrane fyzických osôb pri spracúvan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í osobných údajov a o voľnom pohybe takýchto údajov, ktorým sa zrušuje smernica 95/46/ES (všeobecné nariadenie o ochrane údajov).</w:t>
      </w:r>
    </w:p>
    <w:p w:rsidR="00C21C92" w:rsidRDefault="00D16741" w:rsidP="001B1F7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Prevádzkovateľ spracováva Osobné údaje pre účely (vždy iba nevyhnutné údaje), ktoré sú priamo ustanovené v tomto oznámení, a t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o v článku VI.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tohto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Oznámenia. </w:t>
      </w:r>
    </w:p>
    <w:p w:rsidR="00C21C92" w:rsidRDefault="00D16741" w:rsidP="001B1F7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Pokiaľ Dotknutá osoba neposkytne svoje osobné údaje, je možné využívať služby Prevádzkovateľa. Osobné údaje Dotknutých osôb sú nevyhnutne potrebné len v prípadoch, kedy je uch spracúvanie priamo zákonnou povinnosťou Prevádz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kovateľa. </w:t>
      </w:r>
    </w:p>
    <w:p w:rsidR="00C21C92" w:rsidRDefault="00D167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lastRenderedPageBreak/>
        <w:t>Dotknutá osoba je povinná Predávajúcemu ako Prevádzkovateľovi poskytnúť len pravdivé a presné osobné údaje. Za správnosť, presnosť a pravdivosť poskytnutých osobných údajov je zodpovedná priamo Dotknutá osoba. Prevádzkovateľ za správnosť poskytn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utých údajov nenesie zodpovednosť.</w:t>
      </w:r>
    </w:p>
    <w:p w:rsidR="00C21C92" w:rsidRDefault="00D167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Prevádzkovateľ vynaloží maximálne úsilie, aby nedošlo k neoprávnenému spracovaniu zo strany akýchkoľvek neoprávnených tretích osôb a prehlasuje, že disponuje zdokumentovanou dokumentáciou ochrany Osobných údajov, ako aj b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ezpečnostnou infraštruktúrou.</w:t>
      </w:r>
    </w:p>
    <w:p w:rsidR="00C21C92" w:rsidRDefault="00D167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Prevádzkovateľ je oprávnený odovzdať Osobné údaje Dotknutej osoby tretím osobám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na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základe ich súhlasu, s výnimkou poskytnutia osobných údajov Dotknutých osôb, za účelom účtovníctva a mzdového účtovníctva a spracovania dokumen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tácie z podujatí Prevádzkovateľa. </w:t>
      </w:r>
    </w:p>
    <w:p w:rsidR="00C21C92" w:rsidRDefault="00D167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Osobné údaje sú a budú spracované v elektronickej podobe automatizovaným, ako aj neautomatizovaným spôsobom.</w:t>
      </w:r>
    </w:p>
    <w:p w:rsidR="00C21C92" w:rsidRDefault="00D167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O osobných Dotknutej osoby vedie Prevádzkovateľ záznamy po obdobie nie dlhšie ako je potrebné pre účel,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na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ktorý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ich Prevádzkovateľ získal.</w:t>
      </w:r>
    </w:p>
    <w:p w:rsidR="00C21C92" w:rsidRDefault="00D167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V prípade záujmu o poskytnutie informácie o konkrétnej dobe uchovávania Osobných údajov, ako aj o rozsahu spracúvaných Osobných údajov Dotknutej osoby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má táto osoba možnosť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kontaktovať priamo Prevádzkovateľa, ktorý plní úlohy zodpovednej osoby v otázkach ochrany osobných údajov, a to e-mailom na adrese: info@puchovodedicstvo.sk.</w:t>
      </w:r>
    </w:p>
    <w:p w:rsidR="00C21C92" w:rsidRDefault="00D167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Dotknutá osoba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má súbor práv, ktoré jej vyplývajú zo zákona – zákona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č. 18/2018 Z.z. o ochrane osobných údajov a o zmene a doplnení niektorých zákonov v znení neskorších predpisov, a to:</w:t>
      </w:r>
    </w:p>
    <w:p w:rsidR="00C21C92" w:rsidRDefault="00D1674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právo na informácie a prístup k Osobným údajom, ktoré znamená, že Dotknutej osobe musí byť pri získavaní Osobných údajov vždy poskytnutý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určitý okruh informácií a údajov o ochrane osobných údajov a musí jej byť poskytnutá možnosť na prístup k osobným údajom na základe stanovených podmienok;</w:t>
      </w:r>
    </w:p>
    <w:p w:rsidR="00C21C92" w:rsidRDefault="00D1674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právo získať od Predávajúceho ako Prevádzkovateľa potvrdenie o tom, či sa spracúvajú jej Osobné údaje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a s tým súvisiace informácie;</w:t>
      </w:r>
    </w:p>
    <w:p w:rsidR="00C21C92" w:rsidRDefault="00D1674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právo na opravu a vymazanie, ktoré znamená, že Dotknutá osoba má právo požadovať opravu nesprávne uvedených Osobných údajov a doplnenie neúplných údajov;</w:t>
      </w:r>
    </w:p>
    <w:p w:rsidR="00C21C92" w:rsidRDefault="00D1674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právo na vymazanie („na zabudnutie“), na základe ktorého sa u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Prevádzkovateľa, za súčasného splnenia vymedzených podmienok (napr. odpadol účel spracúvania, dôjde k odvolaniu súhlasu so spracúvaním), môže dožadovať vymazanie Osobných údajov Dotknutej osoby;</w:t>
      </w:r>
    </w:p>
    <w:p w:rsidR="00C21C92" w:rsidRDefault="00D16741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právo za stanovených podmienok požadovať obmedzenie spracúvan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ia svojich Osobných údajov;</w:t>
      </w:r>
    </w:p>
    <w:p w:rsidR="00C21C92" w:rsidRDefault="00D167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právo v súvislosti s opravou, vymazaním a obmedzením spracúvania osobných údajov na to, aby bola táto skutočnosť oznámená každému príjemcovi, ktorému boli tieto údaje poskytnuté;</w:t>
      </w:r>
    </w:p>
    <w:p w:rsidR="00C21C92" w:rsidRDefault="00D167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právo na prenosnosť Osobných údajov, spočívajúce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v tom, že ak je to zo strany Prevádzkovateľa možné, musia jej byť údaje poskytnuté spôsobom umožňujúcim ich prenesenie inému Prevádzkovateľovi (v štruktúrovanom, bežne používanom a strojovo čitateľnom formáte), prípadne, ak je to technicky možné, má právo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na to, aby takýto prenos uskutočnil sám Prevádzkovateľ;</w:t>
      </w:r>
    </w:p>
    <w:p w:rsidR="00C21C92" w:rsidRDefault="00D167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právo za legislatívou stanovených podmienok kedykoľvek namietať voči spracúvaniu Osobných údajov;</w:t>
      </w:r>
    </w:p>
    <w:p w:rsidR="00C21C92" w:rsidRDefault="00D167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právo namietať automatizované individuálne rozhodovanie, vrátane profilovania (za predpokladu, ak také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muto rozhodovaniu dochádza), ktoré spočíva v tom, že o záležitostiach Dotknutej osoby je na základe poskytnutých osobných údajov rozhodované automatizovane bez zásahu človeka;</w:t>
      </w:r>
    </w:p>
    <w:p w:rsidR="00C21C92" w:rsidRDefault="00D167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lastRenderedPageBreak/>
        <w:t>právo namietať voči spracúvaniu Osobných údajov na účely priameho marketingu;</w:t>
      </w:r>
    </w:p>
    <w:p w:rsidR="00C21C92" w:rsidRDefault="00D167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pr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ávo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na to, aby bola v prípade porušenia ochrany Osobných údajov vedúcej k vysokému riziku pre jej práva, Prevádzkovateľom bez zbytočného odkladu o takomto porušení oboznámená, a to jasným a jednoduchým spôsobom.</w:t>
      </w:r>
    </w:p>
    <w:p w:rsidR="00C21C92" w:rsidRDefault="00D167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Dotknutá osoba má právo podať sťažnosť voči 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Prevádzkovateľovi, a to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na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: Úrad na ochranu osobných údajov SR (www.dataprotection.gov.sk). Kontaktný formulár Úradu na ochrany osobných údajov vo veci podania sťažnosti je dostupný na nasledovnej webstránke: https://dataprotection.gov.sk/uoou/sk/content/n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avrh-na-zacatie-konania-o-ochrane-osobnych-udajov</w:t>
      </w:r>
    </w:p>
    <w:p w:rsidR="00C21C92" w:rsidRDefault="00D167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V prípade,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ak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je právnym základom pre spracúvanie osobných údajov Prevádzkovateľa ako Dotknutej osoby súhlas so spracúvaním, môže ho táto osoba kedykoľvek odvolať, pričom je oprávnená použiť taký istý spôso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b, akým jej bol súhlas udelený. Zároveň Dotknutá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osoba  berie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na vedomie, že v osobitných zákonom stanovených prípadoch odvolaniu súhlasu nemôže Predávajúci vyhovieť.</w:t>
      </w:r>
    </w:p>
    <w:p w:rsidR="00C21C92" w:rsidRDefault="00D1674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Prevádzkovateľ pravidelne reviduje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aktualizuje zásady ochrany osobných údajov, bezpečno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stnú dokumentáciu, svoju infraštruktúru ochrany osobných, aby zabezpečil dôsledné plnenie svojich povinností ako prevádzkovateľa príslušných informačných systémov.</w:t>
      </w:r>
    </w:p>
    <w:p w:rsidR="00C21C92" w:rsidRDefault="00D16741">
      <w:pPr>
        <w:spacing w:before="300" w:after="150" w:line="240" w:lineRule="auto"/>
        <w:jc w:val="center"/>
        <w:outlineLvl w:val="1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XI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br/>
        <w:t>Záverečné ustanovenia</w:t>
      </w:r>
    </w:p>
    <w:p w:rsidR="00C21C92" w:rsidRDefault="00D167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Toto Oznámenie nadobúda účinnosť po aktualizácii dňom 15.apríla 20</w:t>
      </w:r>
      <w:r>
        <w:rPr>
          <w:rFonts w:ascii="Arial Narrow" w:eastAsia="Times New Roman" w:hAnsi="Arial Narrow" w:cs="Times New Roman"/>
          <w:sz w:val="24"/>
          <w:szCs w:val="24"/>
          <w:lang w:eastAsia="en-GB"/>
        </w:rPr>
        <w:t>21.</w:t>
      </w:r>
    </w:p>
    <w:p w:rsidR="00C21C92" w:rsidRDefault="00D16741">
      <w:pPr>
        <w:spacing w:after="150" w:line="240" w:lineRule="auto"/>
        <w:rPr>
          <w:rFonts w:ascii="Arial Narrow" w:eastAsia="Times New Roman" w:hAnsi="Arial Narrow" w:cs="Times New Roman"/>
          <w:sz w:val="24"/>
          <w:szCs w:val="24"/>
          <w:lang w:eastAsia="en-GB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V Púchove, 15.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>apríla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GB"/>
        </w:rPr>
        <w:t xml:space="preserve"> 2021</w:t>
      </w:r>
    </w:p>
    <w:p w:rsidR="00C21C92" w:rsidRDefault="00C21C92">
      <w:pPr>
        <w:rPr>
          <w:rFonts w:ascii="Arial Narrow" w:hAnsi="Arial Narrow"/>
          <w:sz w:val="24"/>
          <w:szCs w:val="24"/>
          <w:lang w:val="en-US"/>
        </w:rPr>
      </w:pPr>
      <w:bookmarkStart w:id="0" w:name="_GoBack"/>
      <w:bookmarkEnd w:id="0"/>
    </w:p>
    <w:sectPr w:rsidR="00C21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41" w:rsidRDefault="00D16741">
      <w:pPr>
        <w:spacing w:line="240" w:lineRule="auto"/>
      </w:pPr>
      <w:r>
        <w:separator/>
      </w:r>
    </w:p>
  </w:endnote>
  <w:endnote w:type="continuationSeparator" w:id="0">
    <w:p w:rsidR="00D16741" w:rsidRDefault="00D16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41" w:rsidRDefault="00D16741">
      <w:pPr>
        <w:spacing w:after="0" w:line="240" w:lineRule="auto"/>
      </w:pPr>
      <w:r>
        <w:separator/>
      </w:r>
    </w:p>
  </w:footnote>
  <w:footnote w:type="continuationSeparator" w:id="0">
    <w:p w:rsidR="00D16741" w:rsidRDefault="00D1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297"/>
    <w:multiLevelType w:val="multilevel"/>
    <w:tmpl w:val="1B4562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24F5B37"/>
    <w:multiLevelType w:val="multilevel"/>
    <w:tmpl w:val="224F5B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73F5740"/>
    <w:multiLevelType w:val="multilevel"/>
    <w:tmpl w:val="273F574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948503D"/>
    <w:multiLevelType w:val="multilevel"/>
    <w:tmpl w:val="3948503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27F42AD"/>
    <w:multiLevelType w:val="multilevel"/>
    <w:tmpl w:val="427F42A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0D54CB2"/>
    <w:multiLevelType w:val="multilevel"/>
    <w:tmpl w:val="50D54CB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D960DFF"/>
    <w:multiLevelType w:val="multilevel"/>
    <w:tmpl w:val="5D960D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FA9318A"/>
    <w:multiLevelType w:val="multilevel"/>
    <w:tmpl w:val="5FA931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10669F1"/>
    <w:multiLevelType w:val="multilevel"/>
    <w:tmpl w:val="610669F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6F93E69"/>
    <w:multiLevelType w:val="multilevel"/>
    <w:tmpl w:val="66F93E6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7B717FEC"/>
    <w:multiLevelType w:val="multilevel"/>
    <w:tmpl w:val="7B717F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FD"/>
    <w:rsid w:val="00026014"/>
    <w:rsid w:val="000D617E"/>
    <w:rsid w:val="001B1F7D"/>
    <w:rsid w:val="00215624"/>
    <w:rsid w:val="002829D6"/>
    <w:rsid w:val="003B396B"/>
    <w:rsid w:val="003E226F"/>
    <w:rsid w:val="00467517"/>
    <w:rsid w:val="00594B33"/>
    <w:rsid w:val="005A337B"/>
    <w:rsid w:val="006174F7"/>
    <w:rsid w:val="006275C3"/>
    <w:rsid w:val="00791139"/>
    <w:rsid w:val="008300E9"/>
    <w:rsid w:val="00955BA2"/>
    <w:rsid w:val="00AD24D7"/>
    <w:rsid w:val="00AE33FD"/>
    <w:rsid w:val="00AF3F00"/>
    <w:rsid w:val="00B07586"/>
    <w:rsid w:val="00B40578"/>
    <w:rsid w:val="00B748F2"/>
    <w:rsid w:val="00C12B97"/>
    <w:rsid w:val="00C21C92"/>
    <w:rsid w:val="00C40801"/>
    <w:rsid w:val="00CA1BCC"/>
    <w:rsid w:val="00CF7638"/>
    <w:rsid w:val="00D16741"/>
    <w:rsid w:val="00F84CF8"/>
    <w:rsid w:val="5CD53DF1"/>
    <w:rsid w:val="6FB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evelopers.google.com/analytics/devguides/collection/analyticsjs/cookie-us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2784</Words>
  <Characters>15875</Characters>
  <Application>Microsoft Office Word</Application>
  <DocSecurity>0</DocSecurity>
  <Lines>132</Lines>
  <Paragraphs>37</Paragraphs>
  <ScaleCrop>false</ScaleCrop>
  <Company/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Margeta</dc:creator>
  <cp:lastModifiedBy>Karol Margeta</cp:lastModifiedBy>
  <cp:revision>19</cp:revision>
  <dcterms:created xsi:type="dcterms:W3CDTF">2021-04-15T07:18:00Z</dcterms:created>
  <dcterms:modified xsi:type="dcterms:W3CDTF">2021-05-02T15:39:00Z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2057-11.2.0.10078</vt:lpwstr>
  </property>
</Properties>
</file>